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56" w:type="dxa"/>
        <w:tblLayout w:type="fixed"/>
        <w:tblLook w:val="04A0"/>
      </w:tblPr>
      <w:tblGrid>
        <w:gridCol w:w="8613"/>
        <w:gridCol w:w="4243"/>
      </w:tblGrid>
      <w:tr w:rsidR="00E545E2" w:rsidRPr="001742D4" w:rsidTr="00746859">
        <w:trPr>
          <w:trHeight w:val="644"/>
        </w:trPr>
        <w:tc>
          <w:tcPr>
            <w:tcW w:w="8613" w:type="dxa"/>
          </w:tcPr>
          <w:p w:rsidR="00E545E2" w:rsidRPr="00EB394C" w:rsidRDefault="001742D4" w:rsidP="00746859">
            <w:pPr>
              <w:ind w:firstLine="720"/>
              <w:rPr>
                <w:rFonts w:ascii="Calibri" w:hAnsi="Calibri"/>
                <w:sz w:val="24"/>
                <w:szCs w:val="24"/>
                <w:lang w:val="el-GR"/>
              </w:rPr>
            </w:pPr>
            <w:r w:rsidRPr="001742D4">
              <w:rPr>
                <w:rFonts w:ascii="Calibri" w:hAnsi="Calibri" w:cs="GR-SCenturyCom"/>
                <w:b/>
                <w:bCs/>
                <w:sz w:val="24"/>
                <w:szCs w:val="24"/>
                <w:lang w:val="el-GR"/>
              </w:rPr>
              <w:t xml:space="preserve"> </w:t>
            </w:r>
            <w:r>
              <w:rPr>
                <w:rFonts w:ascii="Calibri" w:hAnsi="Calibri" w:cs="GR-SCenturyCom"/>
                <w:b/>
                <w:bCs/>
                <w:sz w:val="24"/>
                <w:szCs w:val="24"/>
              </w:rPr>
              <w:t xml:space="preserve">  </w:t>
            </w:r>
            <w:r w:rsidRPr="001742D4">
              <w:rPr>
                <w:rFonts w:ascii="Calibri" w:hAnsi="Calibri" w:cs="GR-SCenturyCom"/>
                <w:b/>
                <w:bCs/>
                <w:sz w:val="24"/>
                <w:szCs w:val="24"/>
                <w:lang w:val="el-GR"/>
              </w:rPr>
              <w:t xml:space="preserve">   </w:t>
            </w:r>
            <w:r w:rsidR="00E545E2" w:rsidRPr="00EB394C">
              <w:rPr>
                <w:rFonts w:ascii="GR-SCenturyCom" w:hAnsi="GR-SCenturyCom" w:cs="GR-SCenturyCom"/>
                <w:b/>
                <w:bCs/>
                <w:noProof/>
                <w:sz w:val="24"/>
                <w:szCs w:val="24"/>
                <w:lang w:val="el-GR"/>
              </w:rPr>
              <w:drawing>
                <wp:inline distT="0" distB="0" distL="0" distR="0">
                  <wp:extent cx="57912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9120" cy="571500"/>
                          </a:xfrm>
                          <a:prstGeom prst="rect">
                            <a:avLst/>
                          </a:prstGeom>
                          <a:noFill/>
                          <a:ln w="9525">
                            <a:noFill/>
                            <a:miter lim="800000"/>
                            <a:headEnd/>
                            <a:tailEnd/>
                          </a:ln>
                        </pic:spPr>
                      </pic:pic>
                    </a:graphicData>
                  </a:graphic>
                </wp:inline>
              </w:drawing>
            </w:r>
            <w:r w:rsidR="00E545E2" w:rsidRPr="00EB394C">
              <w:rPr>
                <w:rFonts w:ascii="Calibri" w:hAnsi="Calibri" w:cs="GR-SCenturyCom"/>
                <w:b/>
                <w:bCs/>
                <w:sz w:val="24"/>
                <w:szCs w:val="24"/>
                <w:lang w:val="el-GR"/>
              </w:rPr>
              <w:tab/>
            </w:r>
            <w:r w:rsidR="00E545E2" w:rsidRPr="00EB394C">
              <w:rPr>
                <w:rFonts w:ascii="Calibri" w:hAnsi="Calibri" w:cs="GR-SCenturyCom"/>
                <w:b/>
                <w:bCs/>
                <w:sz w:val="24"/>
                <w:szCs w:val="24"/>
                <w:lang w:val="el-GR"/>
              </w:rPr>
              <w:tab/>
            </w:r>
            <w:r w:rsidR="00E545E2" w:rsidRPr="00EB394C">
              <w:rPr>
                <w:rFonts w:ascii="Calibri" w:hAnsi="Calibri" w:cs="GR-SCenturyCom"/>
                <w:b/>
                <w:bCs/>
                <w:sz w:val="24"/>
                <w:szCs w:val="24"/>
                <w:lang w:val="el-GR"/>
              </w:rPr>
              <w:tab/>
            </w:r>
            <w:r w:rsidR="00E545E2" w:rsidRPr="00EB394C">
              <w:rPr>
                <w:rFonts w:ascii="Calibri" w:hAnsi="Calibri" w:cs="GR-SCenturyCom"/>
                <w:b/>
                <w:bCs/>
                <w:sz w:val="24"/>
                <w:szCs w:val="24"/>
                <w:lang w:val="el-GR"/>
              </w:rPr>
              <w:tab/>
            </w:r>
            <w:r w:rsidR="00E545E2" w:rsidRPr="00EB394C">
              <w:rPr>
                <w:rFonts w:ascii="Calibri" w:hAnsi="Calibri" w:cs="GR-SCenturyCom"/>
                <w:b/>
                <w:bCs/>
                <w:sz w:val="24"/>
                <w:szCs w:val="24"/>
                <w:lang w:val="el-GR"/>
              </w:rPr>
              <w:tab/>
            </w:r>
            <w:r w:rsidR="00E545E2" w:rsidRPr="00EB394C">
              <w:rPr>
                <w:rFonts w:ascii="Calibri" w:hAnsi="Calibri" w:cs="GR-SCenturyCom"/>
                <w:b/>
                <w:bCs/>
                <w:sz w:val="24"/>
                <w:szCs w:val="24"/>
                <w:lang w:val="el-GR"/>
              </w:rPr>
              <w:tab/>
            </w:r>
            <w:r w:rsidR="00E545E2" w:rsidRPr="00EB394C">
              <w:rPr>
                <w:rFonts w:ascii="Calibri" w:hAnsi="Calibri" w:cs="GR-SCenturyCom"/>
                <w:b/>
                <w:bCs/>
                <w:sz w:val="28"/>
                <w:szCs w:val="28"/>
              </w:rPr>
              <w:t>M</w:t>
            </w:r>
            <w:proofErr w:type="spellStart"/>
            <w:r w:rsidR="00E545E2" w:rsidRPr="00EB394C">
              <w:rPr>
                <w:rFonts w:ascii="Calibri" w:hAnsi="Calibri" w:cs="GR-SCenturyCom"/>
                <w:b/>
                <w:bCs/>
                <w:sz w:val="28"/>
                <w:szCs w:val="28"/>
                <w:lang w:val="el-GR"/>
              </w:rPr>
              <w:t>υτιλήνη</w:t>
            </w:r>
            <w:proofErr w:type="spellEnd"/>
            <w:r>
              <w:rPr>
                <w:rFonts w:ascii="Calibri" w:hAnsi="Calibri" w:cs="GR-SCenturyCom"/>
                <w:b/>
                <w:bCs/>
                <w:sz w:val="28"/>
                <w:szCs w:val="28"/>
              </w:rPr>
              <w:t xml:space="preserve"> 0</w:t>
            </w:r>
            <w:r w:rsidR="001C1C0B">
              <w:rPr>
                <w:rFonts w:ascii="Calibri" w:hAnsi="Calibri" w:cs="GR-SCenturyCom"/>
                <w:b/>
                <w:bCs/>
                <w:sz w:val="28"/>
                <w:szCs w:val="28"/>
                <w:lang w:val="el-GR"/>
              </w:rPr>
              <w:t>1</w:t>
            </w:r>
            <w:r w:rsidR="00E545E2">
              <w:rPr>
                <w:rFonts w:ascii="Calibri" w:hAnsi="Calibri" w:cs="GR-SCenturyCom"/>
                <w:b/>
                <w:bCs/>
                <w:sz w:val="28"/>
                <w:szCs w:val="28"/>
                <w:lang w:val="el-GR"/>
              </w:rPr>
              <w:t>-</w:t>
            </w:r>
            <w:r>
              <w:rPr>
                <w:rFonts w:ascii="Calibri" w:hAnsi="Calibri" w:cs="GR-SCenturyCom"/>
                <w:b/>
                <w:bCs/>
                <w:sz w:val="28"/>
                <w:szCs w:val="28"/>
              </w:rPr>
              <w:t>0</w:t>
            </w:r>
            <w:r w:rsidR="001C1C0B">
              <w:rPr>
                <w:rFonts w:ascii="Calibri" w:hAnsi="Calibri" w:cs="GR-SCenturyCom"/>
                <w:b/>
                <w:bCs/>
                <w:sz w:val="28"/>
                <w:szCs w:val="28"/>
                <w:lang w:val="el-GR"/>
              </w:rPr>
              <w:t>5</w:t>
            </w:r>
            <w:r w:rsidR="00E545E2">
              <w:rPr>
                <w:rFonts w:ascii="Calibri" w:hAnsi="Calibri" w:cs="GR-SCenturyCom"/>
                <w:b/>
                <w:bCs/>
                <w:sz w:val="28"/>
                <w:szCs w:val="28"/>
                <w:lang w:val="el-GR"/>
              </w:rPr>
              <w:t>-2021</w:t>
            </w:r>
          </w:p>
          <w:p w:rsidR="00E545E2" w:rsidRPr="00EB394C" w:rsidRDefault="001742D4" w:rsidP="00746859">
            <w:pPr>
              <w:rPr>
                <w:b/>
                <w:sz w:val="24"/>
                <w:szCs w:val="24"/>
                <w:lang w:val="el-GR"/>
              </w:rPr>
            </w:pPr>
            <w:r>
              <w:rPr>
                <w:b/>
                <w:sz w:val="24"/>
                <w:szCs w:val="24"/>
              </w:rPr>
              <w:t xml:space="preserve">   </w:t>
            </w:r>
            <w:r w:rsidR="00E545E2" w:rsidRPr="00EB394C">
              <w:rPr>
                <w:b/>
                <w:sz w:val="24"/>
                <w:szCs w:val="24"/>
                <w:lang w:val="el-GR"/>
              </w:rPr>
              <w:t>ΕΛΛΗΝΙΚΗ ΔΗΜΟΚΡΑΤΙΑ</w:t>
            </w:r>
          </w:p>
          <w:p w:rsidR="00E545E2" w:rsidRPr="00EB394C" w:rsidRDefault="00E545E2" w:rsidP="00746859">
            <w:pPr>
              <w:rPr>
                <w:b/>
                <w:sz w:val="24"/>
                <w:szCs w:val="24"/>
                <w:u w:val="single"/>
                <w:lang w:val="el-GR"/>
              </w:rPr>
            </w:pPr>
            <w:r w:rsidRPr="00EB394C">
              <w:rPr>
                <w:b/>
                <w:sz w:val="24"/>
                <w:szCs w:val="24"/>
                <w:u w:val="single"/>
                <w:lang w:val="el-GR"/>
              </w:rPr>
              <w:t xml:space="preserve">ΕΙΡΗΝΟΔΙΚΕΙΟ ΜΥΤΙΛΗΝΗΣ                                 </w:t>
            </w:r>
          </w:p>
          <w:p w:rsidR="00E545E2" w:rsidRDefault="00E545E2" w:rsidP="00746859">
            <w:pPr>
              <w:suppressAutoHyphens/>
              <w:overflowPunct/>
              <w:autoSpaceDE/>
              <w:adjustRightInd/>
              <w:jc w:val="center"/>
              <w:rPr>
                <w:rFonts w:ascii="Calibri" w:eastAsia="Calibri" w:hAnsi="Calibri" w:cs="Calibri"/>
                <w:sz w:val="22"/>
                <w:szCs w:val="22"/>
                <w:lang w:val="el-GR" w:eastAsia="ar-SA"/>
              </w:rPr>
            </w:pPr>
          </w:p>
        </w:tc>
        <w:tc>
          <w:tcPr>
            <w:tcW w:w="4243" w:type="dxa"/>
            <w:hideMark/>
          </w:tcPr>
          <w:p w:rsidR="00E545E2" w:rsidRPr="00EB394C" w:rsidRDefault="00E545E2" w:rsidP="00746859">
            <w:pPr>
              <w:suppressAutoHyphens/>
              <w:overflowPunct/>
              <w:autoSpaceDE/>
              <w:adjustRightInd/>
              <w:rPr>
                <w:rFonts w:ascii="Calibri" w:eastAsia="Calibri" w:hAnsi="Calibri" w:cs="Calibri"/>
                <w:sz w:val="24"/>
                <w:szCs w:val="24"/>
                <w:lang w:val="el-GR" w:eastAsia="ar-SA"/>
              </w:rPr>
            </w:pPr>
          </w:p>
          <w:p w:rsidR="00E545E2" w:rsidRPr="00EB394C" w:rsidRDefault="00E545E2" w:rsidP="00746859">
            <w:pPr>
              <w:suppressAutoHyphens/>
              <w:overflowPunct/>
              <w:autoSpaceDE/>
              <w:adjustRightInd/>
              <w:rPr>
                <w:rFonts w:ascii="Calibri" w:eastAsia="Calibri" w:hAnsi="Calibri" w:cs="Calibri"/>
                <w:sz w:val="24"/>
                <w:szCs w:val="24"/>
                <w:lang w:val="el-GR" w:eastAsia="ar-SA"/>
              </w:rPr>
            </w:pPr>
          </w:p>
          <w:p w:rsidR="00E545E2" w:rsidRPr="00EB394C" w:rsidRDefault="00E545E2" w:rsidP="00746859">
            <w:pPr>
              <w:suppressAutoHyphens/>
              <w:overflowPunct/>
              <w:autoSpaceDE/>
              <w:adjustRightInd/>
              <w:rPr>
                <w:rFonts w:ascii="Calibri" w:eastAsia="Calibri" w:hAnsi="Calibri" w:cs="Calibri"/>
                <w:sz w:val="24"/>
                <w:szCs w:val="24"/>
                <w:lang w:val="el-GR" w:eastAsia="ar-SA"/>
              </w:rPr>
            </w:pPr>
          </w:p>
          <w:p w:rsidR="00E545E2" w:rsidRPr="00EB394C" w:rsidRDefault="00E545E2" w:rsidP="00746859">
            <w:pPr>
              <w:suppressAutoHyphens/>
              <w:overflowPunct/>
              <w:autoSpaceDE/>
              <w:adjustRightInd/>
              <w:rPr>
                <w:rFonts w:ascii="Calibri" w:eastAsia="Calibri" w:hAnsi="Calibri" w:cs="Calibri"/>
                <w:sz w:val="24"/>
                <w:szCs w:val="24"/>
                <w:lang w:val="el-GR" w:eastAsia="ar-SA"/>
              </w:rPr>
            </w:pPr>
          </w:p>
          <w:p w:rsidR="00E545E2" w:rsidRPr="00EB394C" w:rsidRDefault="00E545E2" w:rsidP="00746859">
            <w:pPr>
              <w:suppressAutoHyphens/>
              <w:overflowPunct/>
              <w:autoSpaceDE/>
              <w:adjustRightInd/>
              <w:rPr>
                <w:rFonts w:ascii="Calibri" w:eastAsia="Calibri" w:hAnsi="Calibri" w:cs="Calibri"/>
                <w:sz w:val="24"/>
                <w:szCs w:val="24"/>
                <w:lang w:val="el-GR" w:eastAsia="ar-SA"/>
              </w:rPr>
            </w:pPr>
          </w:p>
          <w:p w:rsidR="00E545E2" w:rsidRPr="001742D4" w:rsidRDefault="00E545E2" w:rsidP="00746859">
            <w:pPr>
              <w:suppressAutoHyphens/>
              <w:overflowPunct/>
              <w:autoSpaceDE/>
              <w:adjustRightInd/>
              <w:rPr>
                <w:rFonts w:ascii="Calibri" w:eastAsia="Calibri" w:hAnsi="Calibri" w:cs="Calibri"/>
                <w:sz w:val="24"/>
                <w:szCs w:val="24"/>
                <w:lang w:val="el-GR" w:eastAsia="ar-SA"/>
              </w:rPr>
            </w:pPr>
          </w:p>
        </w:tc>
      </w:tr>
      <w:tr w:rsidR="00E545E2" w:rsidRPr="001742D4" w:rsidTr="00746859">
        <w:trPr>
          <w:trHeight w:val="265"/>
        </w:trPr>
        <w:tc>
          <w:tcPr>
            <w:tcW w:w="8613" w:type="dxa"/>
          </w:tcPr>
          <w:p w:rsidR="00E545E2" w:rsidRDefault="00E545E2" w:rsidP="00746859">
            <w:pPr>
              <w:suppressAutoHyphens/>
              <w:overflowPunct/>
              <w:autoSpaceDE/>
              <w:adjustRightInd/>
              <w:rPr>
                <w:rFonts w:ascii="Calibri" w:eastAsia="Calibri" w:hAnsi="Calibri" w:cs="Calibri"/>
                <w:sz w:val="22"/>
                <w:szCs w:val="22"/>
                <w:lang w:val="el-GR" w:eastAsia="ar-SA"/>
              </w:rPr>
            </w:pPr>
          </w:p>
        </w:tc>
        <w:tc>
          <w:tcPr>
            <w:tcW w:w="4243" w:type="dxa"/>
          </w:tcPr>
          <w:p w:rsidR="00E545E2" w:rsidRDefault="00E545E2" w:rsidP="00746859">
            <w:pPr>
              <w:suppressAutoHyphens/>
              <w:overflowPunct/>
              <w:autoSpaceDE/>
              <w:adjustRightInd/>
              <w:snapToGrid w:val="0"/>
              <w:rPr>
                <w:rFonts w:ascii="Calibri" w:eastAsia="Calibri" w:hAnsi="Calibri" w:cs="Calibri"/>
                <w:sz w:val="22"/>
                <w:szCs w:val="22"/>
                <w:lang w:val="el-GR" w:eastAsia="ar-SA"/>
              </w:rPr>
            </w:pPr>
          </w:p>
        </w:tc>
      </w:tr>
      <w:tr w:rsidR="00E545E2" w:rsidRPr="001742D4" w:rsidTr="00746859">
        <w:trPr>
          <w:trHeight w:val="290"/>
        </w:trPr>
        <w:tc>
          <w:tcPr>
            <w:tcW w:w="8613" w:type="dxa"/>
          </w:tcPr>
          <w:p w:rsidR="00E545E2" w:rsidRDefault="00E545E2" w:rsidP="00746859">
            <w:pPr>
              <w:suppressAutoHyphens/>
              <w:overflowPunct/>
              <w:autoSpaceDE/>
              <w:adjustRightInd/>
              <w:rPr>
                <w:rFonts w:ascii="Calibri" w:eastAsia="Calibri" w:hAnsi="Calibri" w:cs="Calibri"/>
                <w:b/>
                <w:sz w:val="28"/>
                <w:szCs w:val="28"/>
                <w:lang w:val="el-GR" w:eastAsia="ar-SA"/>
              </w:rPr>
            </w:pPr>
          </w:p>
        </w:tc>
        <w:tc>
          <w:tcPr>
            <w:tcW w:w="4243" w:type="dxa"/>
          </w:tcPr>
          <w:p w:rsidR="00E545E2" w:rsidRDefault="00E545E2" w:rsidP="00746859">
            <w:pPr>
              <w:suppressAutoHyphens/>
              <w:overflowPunct/>
              <w:autoSpaceDE/>
              <w:adjustRightInd/>
              <w:snapToGrid w:val="0"/>
              <w:jc w:val="center"/>
              <w:rPr>
                <w:rFonts w:ascii="Calibri" w:eastAsia="Calibri" w:hAnsi="Calibri" w:cs="Calibri"/>
                <w:b/>
                <w:sz w:val="28"/>
                <w:szCs w:val="28"/>
                <w:lang w:val="el-GR" w:eastAsia="ar-SA"/>
              </w:rPr>
            </w:pPr>
          </w:p>
        </w:tc>
      </w:tr>
      <w:tr w:rsidR="00E545E2" w:rsidRPr="001742D4" w:rsidTr="00746859">
        <w:trPr>
          <w:trHeight w:val="543"/>
        </w:trPr>
        <w:tc>
          <w:tcPr>
            <w:tcW w:w="8613" w:type="dxa"/>
          </w:tcPr>
          <w:p w:rsidR="00E545E2" w:rsidRDefault="00E545E2" w:rsidP="00746859">
            <w:pPr>
              <w:suppressAutoHyphens/>
              <w:overflowPunct/>
              <w:autoSpaceDE/>
              <w:adjustRightInd/>
              <w:rPr>
                <w:rFonts w:ascii="Calibri" w:eastAsia="Calibri" w:hAnsi="Calibri" w:cs="Calibri"/>
                <w:sz w:val="22"/>
                <w:szCs w:val="22"/>
                <w:lang w:val="el-GR" w:eastAsia="ar-SA"/>
              </w:rPr>
            </w:pPr>
          </w:p>
        </w:tc>
        <w:tc>
          <w:tcPr>
            <w:tcW w:w="4243" w:type="dxa"/>
          </w:tcPr>
          <w:p w:rsidR="00E545E2" w:rsidRDefault="00E545E2" w:rsidP="00746859">
            <w:pPr>
              <w:suppressAutoHyphens/>
              <w:overflowPunct/>
              <w:autoSpaceDE/>
              <w:adjustRightInd/>
              <w:snapToGrid w:val="0"/>
              <w:rPr>
                <w:rFonts w:ascii="Calibri" w:eastAsia="Calibri" w:hAnsi="Calibri" w:cs="Calibri"/>
                <w:sz w:val="22"/>
                <w:szCs w:val="22"/>
                <w:lang w:val="el-GR" w:eastAsia="ar-SA"/>
              </w:rPr>
            </w:pPr>
          </w:p>
        </w:tc>
      </w:tr>
      <w:tr w:rsidR="00E545E2" w:rsidRPr="001742D4" w:rsidTr="00746859">
        <w:trPr>
          <w:trHeight w:val="240"/>
        </w:trPr>
        <w:tc>
          <w:tcPr>
            <w:tcW w:w="8613" w:type="dxa"/>
          </w:tcPr>
          <w:p w:rsidR="00E545E2" w:rsidRDefault="00E545E2" w:rsidP="00746859">
            <w:pPr>
              <w:suppressAutoHyphens/>
              <w:overflowPunct/>
              <w:autoSpaceDE/>
              <w:adjustRightInd/>
              <w:rPr>
                <w:rFonts w:ascii="Calibri" w:eastAsia="Calibri" w:hAnsi="Calibri" w:cs="Calibri"/>
                <w:sz w:val="22"/>
                <w:szCs w:val="22"/>
                <w:lang w:val="el-GR" w:eastAsia="ar-SA"/>
              </w:rPr>
            </w:pPr>
          </w:p>
        </w:tc>
        <w:tc>
          <w:tcPr>
            <w:tcW w:w="4243" w:type="dxa"/>
          </w:tcPr>
          <w:p w:rsidR="00E545E2" w:rsidRDefault="00E545E2" w:rsidP="00746859">
            <w:pPr>
              <w:suppressAutoHyphens/>
              <w:overflowPunct/>
              <w:autoSpaceDE/>
              <w:adjustRightInd/>
              <w:snapToGrid w:val="0"/>
              <w:rPr>
                <w:rFonts w:ascii="Calibri" w:eastAsia="Calibri" w:hAnsi="Calibri" w:cs="Calibri"/>
                <w:sz w:val="22"/>
                <w:szCs w:val="22"/>
                <w:lang w:val="el-GR" w:eastAsia="ar-SA"/>
              </w:rPr>
            </w:pPr>
          </w:p>
        </w:tc>
      </w:tr>
      <w:tr w:rsidR="00E545E2" w:rsidRPr="001742D4" w:rsidTr="00746859">
        <w:trPr>
          <w:trHeight w:val="252"/>
        </w:trPr>
        <w:tc>
          <w:tcPr>
            <w:tcW w:w="8613" w:type="dxa"/>
          </w:tcPr>
          <w:p w:rsidR="00E545E2" w:rsidRDefault="00E545E2" w:rsidP="00746859">
            <w:pPr>
              <w:suppressAutoHyphens/>
              <w:overflowPunct/>
              <w:autoSpaceDE/>
              <w:adjustRightInd/>
              <w:jc w:val="center"/>
              <w:rPr>
                <w:rFonts w:ascii="Calibri" w:eastAsia="Calibri" w:hAnsi="Calibri" w:cs="Calibri"/>
                <w:sz w:val="22"/>
                <w:szCs w:val="22"/>
                <w:lang w:val="el-GR" w:eastAsia="ar-SA"/>
              </w:rPr>
            </w:pPr>
          </w:p>
        </w:tc>
        <w:tc>
          <w:tcPr>
            <w:tcW w:w="4243" w:type="dxa"/>
          </w:tcPr>
          <w:p w:rsidR="00E545E2" w:rsidRDefault="00E545E2" w:rsidP="00746859">
            <w:pPr>
              <w:suppressAutoHyphens/>
              <w:overflowPunct/>
              <w:autoSpaceDE/>
              <w:adjustRightInd/>
              <w:snapToGrid w:val="0"/>
              <w:rPr>
                <w:rFonts w:ascii="Calibri" w:eastAsia="Calibri" w:hAnsi="Calibri" w:cs="Calibri"/>
                <w:sz w:val="22"/>
                <w:szCs w:val="22"/>
                <w:lang w:val="el-GR" w:eastAsia="ar-SA"/>
              </w:rPr>
            </w:pPr>
          </w:p>
        </w:tc>
      </w:tr>
      <w:tr w:rsidR="00E545E2" w:rsidRPr="00EB394C" w:rsidTr="00746859">
        <w:trPr>
          <w:trHeight w:val="897"/>
        </w:trPr>
        <w:tc>
          <w:tcPr>
            <w:tcW w:w="8613" w:type="dxa"/>
          </w:tcPr>
          <w:p w:rsidR="00E545E2" w:rsidRPr="00EB394C" w:rsidRDefault="00E545E2" w:rsidP="00746859">
            <w:pPr>
              <w:suppressAutoHyphens/>
              <w:overflowPunct/>
              <w:autoSpaceDE/>
              <w:adjustRightInd/>
              <w:spacing w:line="360" w:lineRule="auto"/>
              <w:jc w:val="center"/>
              <w:rPr>
                <w:rFonts w:ascii="Calibri" w:eastAsia="Calibri" w:hAnsi="Calibri" w:cs="Calibri"/>
                <w:b/>
                <w:sz w:val="28"/>
                <w:szCs w:val="28"/>
                <w:lang w:val="el-GR" w:eastAsia="ar-SA"/>
              </w:rPr>
            </w:pPr>
            <w:r w:rsidRPr="00EB394C">
              <w:rPr>
                <w:rFonts w:ascii="Calibri" w:eastAsia="Calibri" w:hAnsi="Calibri" w:cs="Calibri"/>
                <w:b/>
                <w:sz w:val="28"/>
                <w:szCs w:val="28"/>
                <w:lang w:val="el-GR" w:eastAsia="ar-SA"/>
              </w:rPr>
              <w:t>ΠΡΑΞΗ</w:t>
            </w:r>
          </w:p>
          <w:p w:rsidR="00E545E2" w:rsidRPr="00973A47" w:rsidRDefault="00E545E2" w:rsidP="00766EB3">
            <w:pPr>
              <w:suppressAutoHyphens/>
              <w:overflowPunct/>
              <w:autoSpaceDE/>
              <w:adjustRightInd/>
              <w:spacing w:line="360" w:lineRule="auto"/>
              <w:jc w:val="center"/>
              <w:rPr>
                <w:rFonts w:ascii="Calibri" w:eastAsia="Calibri" w:hAnsi="Calibri" w:cs="Calibri"/>
                <w:sz w:val="22"/>
                <w:szCs w:val="22"/>
                <w:lang w:val="el-GR" w:eastAsia="ar-SA"/>
              </w:rPr>
            </w:pPr>
            <w:r>
              <w:rPr>
                <w:rFonts w:ascii="Calibri" w:eastAsia="Calibri" w:hAnsi="Calibri" w:cs="Calibri"/>
                <w:b/>
                <w:sz w:val="28"/>
                <w:szCs w:val="28"/>
                <w:lang w:val="el-GR" w:eastAsia="ar-SA"/>
              </w:rPr>
              <w:t xml:space="preserve">Αριθμός  </w:t>
            </w:r>
            <w:r w:rsidR="00766EB3">
              <w:rPr>
                <w:rFonts w:ascii="Calibri" w:eastAsia="Calibri" w:hAnsi="Calibri" w:cs="Calibri"/>
                <w:b/>
                <w:sz w:val="28"/>
                <w:szCs w:val="28"/>
                <w:lang w:eastAsia="ar-SA"/>
              </w:rPr>
              <w:t>148</w:t>
            </w:r>
            <w:r>
              <w:rPr>
                <w:rFonts w:ascii="Calibri" w:eastAsia="Calibri" w:hAnsi="Calibri" w:cs="Calibri"/>
                <w:b/>
                <w:sz w:val="28"/>
                <w:szCs w:val="28"/>
                <w:lang w:val="el-GR" w:eastAsia="ar-SA"/>
              </w:rPr>
              <w:t xml:space="preserve">  </w:t>
            </w:r>
            <w:r w:rsidRPr="00EB394C">
              <w:rPr>
                <w:rFonts w:ascii="Calibri" w:eastAsia="Calibri" w:hAnsi="Calibri" w:cs="Calibri"/>
                <w:b/>
                <w:sz w:val="28"/>
                <w:szCs w:val="28"/>
                <w:lang w:val="el-GR" w:eastAsia="ar-SA"/>
              </w:rPr>
              <w:t>/2021</w:t>
            </w:r>
          </w:p>
        </w:tc>
        <w:tc>
          <w:tcPr>
            <w:tcW w:w="4243" w:type="dxa"/>
          </w:tcPr>
          <w:p w:rsidR="00E545E2" w:rsidRPr="00EB394C" w:rsidRDefault="00E545E2" w:rsidP="00746859">
            <w:pPr>
              <w:suppressAutoHyphens/>
              <w:overflowPunct/>
              <w:autoSpaceDE/>
              <w:adjustRightInd/>
              <w:snapToGrid w:val="0"/>
              <w:jc w:val="center"/>
              <w:rPr>
                <w:rFonts w:ascii="Calibri" w:eastAsia="Calibri" w:hAnsi="Calibri" w:cs="Calibri"/>
                <w:sz w:val="22"/>
                <w:szCs w:val="22"/>
                <w:lang w:val="el-GR" w:eastAsia="ar-SA"/>
              </w:rPr>
            </w:pPr>
          </w:p>
        </w:tc>
      </w:tr>
      <w:tr w:rsidR="00E545E2" w:rsidRPr="00EB394C" w:rsidTr="00746859">
        <w:trPr>
          <w:trHeight w:val="1106"/>
        </w:trPr>
        <w:tc>
          <w:tcPr>
            <w:tcW w:w="8613" w:type="dxa"/>
            <w:hideMark/>
          </w:tcPr>
          <w:p w:rsidR="00E545E2" w:rsidRPr="00EB61BE" w:rsidRDefault="00E545E2" w:rsidP="00746859">
            <w:pPr>
              <w:pStyle w:val="a3"/>
              <w:suppressAutoHyphens/>
              <w:overflowPunct/>
              <w:autoSpaceDE/>
              <w:adjustRightInd/>
              <w:snapToGrid w:val="0"/>
              <w:spacing w:line="360" w:lineRule="auto"/>
              <w:rPr>
                <w:rFonts w:ascii="Calibri" w:eastAsia="Calibri" w:hAnsi="Calibri" w:cs="Calibri"/>
                <w:b/>
                <w:sz w:val="28"/>
                <w:szCs w:val="28"/>
                <w:lang w:val="el-GR" w:eastAsia="ar-SA"/>
              </w:rPr>
            </w:pPr>
          </w:p>
        </w:tc>
        <w:tc>
          <w:tcPr>
            <w:tcW w:w="4243" w:type="dxa"/>
          </w:tcPr>
          <w:p w:rsidR="00E545E2" w:rsidRDefault="00E545E2" w:rsidP="00746859">
            <w:pPr>
              <w:suppressAutoHyphens/>
              <w:overflowPunct/>
              <w:autoSpaceDE/>
              <w:adjustRightInd/>
              <w:rPr>
                <w:rFonts w:ascii="Calibri" w:eastAsia="Calibri" w:hAnsi="Calibri" w:cs="Calibri"/>
                <w:sz w:val="22"/>
                <w:szCs w:val="22"/>
                <w:lang w:val="el-GR" w:eastAsia="ar-SA"/>
              </w:rPr>
            </w:pPr>
          </w:p>
        </w:tc>
      </w:tr>
    </w:tbl>
    <w:p w:rsidR="00E545E2" w:rsidRDefault="001742D4" w:rsidP="00E545E2">
      <w:pPr>
        <w:pStyle w:val="Web"/>
        <w:spacing w:line="360" w:lineRule="auto"/>
        <w:jc w:val="both"/>
        <w:rPr>
          <w:color w:val="000000"/>
          <w:sz w:val="27"/>
          <w:szCs w:val="27"/>
          <w:lang w:val="el-GR"/>
        </w:rPr>
      </w:pPr>
      <w:r w:rsidRPr="001742D4">
        <w:rPr>
          <w:b/>
          <w:color w:val="000000"/>
          <w:sz w:val="27"/>
          <w:szCs w:val="27"/>
          <w:lang w:val="el-GR"/>
        </w:rPr>
        <w:t xml:space="preserve">                     </w:t>
      </w:r>
      <w:r w:rsidR="00E545E2" w:rsidRPr="00EB394C">
        <w:rPr>
          <w:b/>
          <w:color w:val="000000"/>
          <w:sz w:val="27"/>
          <w:szCs w:val="27"/>
          <w:lang w:val="el-GR"/>
        </w:rPr>
        <w:t xml:space="preserve">Η Προϊσταμένη του Ειρηνοδικείου Μυτιλήνης  </w:t>
      </w:r>
    </w:p>
    <w:p w:rsidR="00E545E2" w:rsidRPr="00224314" w:rsidRDefault="001742D4" w:rsidP="00E545E2">
      <w:pPr>
        <w:pStyle w:val="Web"/>
        <w:spacing w:before="0" w:beforeAutospacing="0" w:after="0" w:afterAutospacing="0" w:line="360" w:lineRule="auto"/>
        <w:jc w:val="both"/>
        <w:rPr>
          <w:color w:val="000000"/>
          <w:sz w:val="28"/>
          <w:szCs w:val="28"/>
          <w:lang w:val="el-GR"/>
        </w:rPr>
      </w:pPr>
      <w:r w:rsidRPr="001742D4">
        <w:rPr>
          <w:color w:val="000000"/>
          <w:sz w:val="28"/>
          <w:szCs w:val="28"/>
          <w:lang w:val="el-GR"/>
        </w:rPr>
        <w:t xml:space="preserve">        </w:t>
      </w:r>
      <w:r w:rsidR="00E545E2" w:rsidRPr="00224314">
        <w:rPr>
          <w:color w:val="000000"/>
          <w:sz w:val="28"/>
          <w:szCs w:val="28"/>
          <w:lang w:val="el-GR"/>
        </w:rPr>
        <w:t xml:space="preserve">Αφού έλαβε υπόψη  το άρθρο 1,  ΑΑ 4  της με </w:t>
      </w:r>
      <w:proofErr w:type="spellStart"/>
      <w:r w:rsidR="00E545E2" w:rsidRPr="00224314">
        <w:rPr>
          <w:color w:val="000000"/>
          <w:sz w:val="28"/>
          <w:szCs w:val="28"/>
          <w:lang w:val="el-GR"/>
        </w:rPr>
        <w:t>αριθμ</w:t>
      </w:r>
      <w:proofErr w:type="spellEnd"/>
      <w:r w:rsidR="00E545E2" w:rsidRPr="00224314">
        <w:rPr>
          <w:color w:val="000000"/>
          <w:sz w:val="28"/>
          <w:szCs w:val="28"/>
          <w:lang w:val="el-GR"/>
        </w:rPr>
        <w:t>.</w:t>
      </w:r>
      <w:r w:rsidR="00E545E2" w:rsidRPr="00224314">
        <w:rPr>
          <w:rStyle w:val="a4"/>
          <w:color w:val="222222"/>
          <w:sz w:val="28"/>
          <w:szCs w:val="28"/>
          <w:lang w:val="el-GR"/>
        </w:rPr>
        <w:t xml:space="preserve"> Δ1α/Γ.Π.οικ. 2</w:t>
      </w:r>
      <w:r w:rsidR="001C1C0B">
        <w:rPr>
          <w:rStyle w:val="a4"/>
          <w:color w:val="222222"/>
          <w:sz w:val="28"/>
          <w:szCs w:val="28"/>
          <w:lang w:val="el-GR"/>
        </w:rPr>
        <w:t>7</w:t>
      </w:r>
      <w:r w:rsidR="00712885">
        <w:rPr>
          <w:rStyle w:val="a4"/>
          <w:color w:val="222222"/>
          <w:sz w:val="28"/>
          <w:szCs w:val="28"/>
          <w:lang w:val="el-GR"/>
        </w:rPr>
        <w:t>683</w:t>
      </w:r>
      <w:r w:rsidR="00E545E2" w:rsidRPr="00224314">
        <w:rPr>
          <w:color w:val="000000"/>
          <w:sz w:val="28"/>
          <w:szCs w:val="28"/>
          <w:lang w:val="el-GR"/>
        </w:rPr>
        <w:t xml:space="preserve"> ΚΥΑ, ΦΕΚ 1</w:t>
      </w:r>
      <w:r w:rsidR="00712885">
        <w:rPr>
          <w:color w:val="000000"/>
          <w:sz w:val="28"/>
          <w:szCs w:val="28"/>
          <w:lang w:val="el-GR"/>
        </w:rPr>
        <w:t>814</w:t>
      </w:r>
      <w:r w:rsidR="00E545E2" w:rsidRPr="00224314">
        <w:rPr>
          <w:color w:val="000000"/>
          <w:sz w:val="28"/>
          <w:szCs w:val="28"/>
          <w:lang w:val="el-GR"/>
        </w:rPr>
        <w:t xml:space="preserve"> Β/</w:t>
      </w:r>
      <w:r w:rsidR="00E545E2">
        <w:rPr>
          <w:color w:val="000000"/>
          <w:sz w:val="28"/>
          <w:szCs w:val="28"/>
          <w:lang w:val="el-GR"/>
        </w:rPr>
        <w:t>2</w:t>
      </w:r>
      <w:r w:rsidR="00712885">
        <w:rPr>
          <w:color w:val="000000"/>
          <w:sz w:val="28"/>
          <w:szCs w:val="28"/>
          <w:lang w:val="el-GR"/>
        </w:rPr>
        <w:t>9</w:t>
      </w:r>
      <w:r w:rsidR="00E545E2" w:rsidRPr="00224314">
        <w:rPr>
          <w:color w:val="000000"/>
          <w:sz w:val="28"/>
          <w:szCs w:val="28"/>
          <w:lang w:val="el-GR"/>
        </w:rPr>
        <w:t xml:space="preserve">-4-2021,  που αφορά τον τρόπο λειτουργίας των δικαστηρίων προς το σκοπό αντιμετώπισης της διασποράς του </w:t>
      </w:r>
      <w:proofErr w:type="spellStart"/>
      <w:r w:rsidR="00E545E2" w:rsidRPr="00224314">
        <w:rPr>
          <w:color w:val="000000"/>
          <w:sz w:val="28"/>
          <w:szCs w:val="28"/>
          <w:lang w:val="el-GR"/>
        </w:rPr>
        <w:t>κορωνοϊού</w:t>
      </w:r>
      <w:proofErr w:type="spellEnd"/>
      <w:r w:rsidR="00E545E2" w:rsidRPr="00224314">
        <w:rPr>
          <w:color w:val="000000"/>
          <w:sz w:val="28"/>
          <w:szCs w:val="28"/>
          <w:lang w:val="en-GB"/>
        </w:rPr>
        <w:t>COVID</w:t>
      </w:r>
      <w:r w:rsidR="00E545E2" w:rsidRPr="00224314">
        <w:rPr>
          <w:color w:val="000000"/>
          <w:sz w:val="28"/>
          <w:szCs w:val="28"/>
          <w:lang w:val="el-GR"/>
        </w:rPr>
        <w:t xml:space="preserve">-19  και με κύριο γνώμονα την εύρυθμη και ασφαλή λειτουργία του Ειρηνοδικείου Μυτιλήνης  καθώς και τη μεγαλύτερη δυνατή αποφυγή συγχρωτισμού, αποφάσισε ότι για το χρονικό διάστημα από </w:t>
      </w:r>
      <w:r w:rsidR="00712885">
        <w:rPr>
          <w:color w:val="000000"/>
          <w:sz w:val="28"/>
          <w:szCs w:val="28"/>
          <w:lang w:val="el-GR"/>
        </w:rPr>
        <w:t>3</w:t>
      </w:r>
      <w:r w:rsidR="00E545E2" w:rsidRPr="00224314">
        <w:rPr>
          <w:color w:val="000000"/>
          <w:sz w:val="28"/>
          <w:szCs w:val="28"/>
          <w:lang w:val="el-GR"/>
        </w:rPr>
        <w:t>-</w:t>
      </w:r>
      <w:r w:rsidR="00712885">
        <w:rPr>
          <w:color w:val="000000"/>
          <w:sz w:val="28"/>
          <w:szCs w:val="28"/>
          <w:lang w:val="el-GR"/>
        </w:rPr>
        <w:t>5</w:t>
      </w:r>
      <w:r w:rsidR="00E545E2" w:rsidRPr="00224314">
        <w:rPr>
          <w:color w:val="000000"/>
          <w:sz w:val="28"/>
          <w:szCs w:val="28"/>
          <w:lang w:val="el-GR"/>
        </w:rPr>
        <w:t xml:space="preserve">-2021  έως </w:t>
      </w:r>
      <w:r w:rsidR="00712885">
        <w:rPr>
          <w:color w:val="000000"/>
          <w:sz w:val="28"/>
          <w:szCs w:val="28"/>
          <w:lang w:val="el-GR"/>
        </w:rPr>
        <w:t>10</w:t>
      </w:r>
      <w:r w:rsidR="00E545E2" w:rsidRPr="00224314">
        <w:rPr>
          <w:color w:val="000000"/>
          <w:sz w:val="28"/>
          <w:szCs w:val="28"/>
          <w:lang w:val="el-GR"/>
        </w:rPr>
        <w:t>-</w:t>
      </w:r>
      <w:r w:rsidR="00E545E2">
        <w:rPr>
          <w:color w:val="000000"/>
          <w:sz w:val="28"/>
          <w:szCs w:val="28"/>
          <w:lang w:val="el-GR"/>
        </w:rPr>
        <w:t>5</w:t>
      </w:r>
      <w:r w:rsidR="00E545E2" w:rsidRPr="00224314">
        <w:rPr>
          <w:color w:val="000000"/>
          <w:sz w:val="28"/>
          <w:szCs w:val="28"/>
          <w:lang w:val="el-GR"/>
        </w:rPr>
        <w:t>- 2021  ισχύουν τα εξής:</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Θα πραγματοποιούνται οι δίκες της τακτικής διαδικασίας, που δικάζονται σύμφωνα με τις διατάξεις του ν.4335/2015 [Νέα Τακτική].</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Θα πραγματοποιούνται  οι δίκες ανακοπών κατά της εκτελεστικής διαδικασίας και οι δίκες εργατικών διαφορών, στις οποίες δύνανται να εξετάζονται μάρτυρες στο ακροατήριο.</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πραγματοποιούνται οι δίκες ασφαλιστικών μέτρων, που έχουν ως αντικείμενο εργατικές διαφορές, ανακοπές και αιτήσεις </w:t>
      </w:r>
      <w:r w:rsidRPr="00224314">
        <w:rPr>
          <w:color w:val="000000"/>
          <w:sz w:val="28"/>
          <w:szCs w:val="28"/>
          <w:lang w:val="el-GR"/>
        </w:rPr>
        <w:lastRenderedPageBreak/>
        <w:t>αναστολής κατά της εκτελεστικής διαδικασίας, στις οποίες δύνανται να εξετάζονται μάρτυρες στο ακροατήριο.</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πραγματοποιούνται οι δίκες </w:t>
      </w:r>
      <w:proofErr w:type="spellStart"/>
      <w:r w:rsidRPr="00224314">
        <w:rPr>
          <w:color w:val="000000"/>
          <w:sz w:val="28"/>
          <w:szCs w:val="28"/>
          <w:lang w:val="el-GR"/>
        </w:rPr>
        <w:t>εκουσίας</w:t>
      </w:r>
      <w:proofErr w:type="spellEnd"/>
      <w:r w:rsidRPr="00224314">
        <w:rPr>
          <w:color w:val="000000"/>
          <w:sz w:val="28"/>
          <w:szCs w:val="28"/>
          <w:lang w:val="el-GR"/>
        </w:rPr>
        <w:t xml:space="preserve"> δικαιοδοσίας, οι δίκες που αφορούν ειδικούς νόμους, οι οποίες δικάζονται με τη διαδικασία της εκούσιας δικαιοδοσίας και οι δίκες πρώτου βαθμού του ν. 3869/2010 και του άρθρου 1 του ν.4745/2020 , στις οποίες δεν εξετάζονται μάρτυρες, αποκλειστικά με τη δυνατότητα προσκόμισης ενόρκων βεβαιώσεων. Για το σκοπό αυτό στην παραπάνω περίπτωση μέχρι τις 12.00 της προηγουμένης της δικασίμου εργάσιμης ημέρας, θα κοινοποιείται στη γραμματεία του Ειρηνοδικείου  μέσω μηνύματος ηλεκτρονικού ταχυδρομείου έγγραφη δήλωση των πληρεξουσίων δικηγόρων των διαδίκων και η δήλωση αυτή θα αποτελεί προϋπόθεση για να ενταχθεί η υπόθεση προς εκφώνηση στο οικείο πινάκιο ή έκθεμα.  Εφόσον όλοι οι διάδικοι έχουν υποβάλει την παραπάνω δήλωση η υπόθεση συζητείται </w:t>
      </w:r>
      <w:r w:rsidRPr="00224314">
        <w:rPr>
          <w:b/>
          <w:bCs/>
          <w:color w:val="000000"/>
          <w:sz w:val="28"/>
          <w:szCs w:val="28"/>
          <w:lang w:val="el-GR"/>
        </w:rPr>
        <w:t>παρουσία των πληρεξουσίων δικηγόρων</w:t>
      </w:r>
      <w:r w:rsidRPr="00224314">
        <w:rPr>
          <w:color w:val="000000"/>
          <w:sz w:val="28"/>
          <w:szCs w:val="28"/>
          <w:lang w:val="el-GR"/>
        </w:rPr>
        <w:t xml:space="preserve"> των διαδίκων χωρίς την εξέταση μαρτύρων. Αν δεν υποβληθεί η παραπάνω δήλωση οι υποθέσεις αποσύρονται από το πινάκιο και δεν συζητούνται χωρίς να απαιτείται η παρουσία των πληρεξουσίων δικηγόρων. Στις υποθέσεις αυτές παρέχεται η δυνατότητα αναβολής χωρίς την καταβολή </w:t>
      </w:r>
      <w:proofErr w:type="spellStart"/>
      <w:r w:rsidRPr="00224314">
        <w:rPr>
          <w:color w:val="000000"/>
          <w:sz w:val="28"/>
          <w:szCs w:val="28"/>
          <w:lang w:val="el-GR"/>
        </w:rPr>
        <w:t>μεγαρόσημου</w:t>
      </w:r>
      <w:proofErr w:type="spellEnd"/>
      <w:r w:rsidRPr="00224314">
        <w:rPr>
          <w:color w:val="000000"/>
          <w:sz w:val="28"/>
          <w:szCs w:val="28"/>
          <w:lang w:val="el-GR"/>
        </w:rPr>
        <w:t xml:space="preserve"> και τέλους αναβολής και χωρίς τις δεσμεύσεις του άρθρου 241 </w:t>
      </w:r>
      <w:proofErr w:type="spellStart"/>
      <w:r w:rsidRPr="00224314">
        <w:rPr>
          <w:color w:val="000000"/>
          <w:sz w:val="28"/>
          <w:szCs w:val="28"/>
          <w:lang w:val="el-GR"/>
        </w:rPr>
        <w:t>ΚΠολΔ</w:t>
      </w:r>
      <w:proofErr w:type="spellEnd"/>
      <w:r w:rsidRPr="00224314">
        <w:rPr>
          <w:color w:val="000000"/>
          <w:sz w:val="28"/>
          <w:szCs w:val="28"/>
          <w:lang w:val="el-GR"/>
        </w:rPr>
        <w:t xml:space="preserve">.  Συναινετικό αίτημα αναβολής μπορεί να υποβληθεί σύμφωνα με την παρ. 3 του άρθρου 83 ν. 4790/2021 χωρίς την παράσταση των πληρεξούσιων δικηγόρων των διαδίκων στο ακροατήριο με κοινή ανέκκλητη δήλωση των πληρεξουσίων δικηγόρων των διαδίκων, η οποία  θα κοινοποιείται στη γραμματεία του Ειρηνοδικείου  μέσω μηνύματος ηλεκτρονικού </w:t>
      </w:r>
      <w:r w:rsidRPr="00224314">
        <w:rPr>
          <w:color w:val="000000"/>
          <w:sz w:val="28"/>
          <w:szCs w:val="28"/>
          <w:lang w:val="el-GR"/>
        </w:rPr>
        <w:lastRenderedPageBreak/>
        <w:t xml:space="preserve">ταχυδρομείου μέχρι τις 12.00 της προηγουμένης της δικασίμου εργάσιμης ημέρας. </w:t>
      </w:r>
    </w:p>
    <w:p w:rsidR="00E545E2" w:rsidRPr="00224314" w:rsidRDefault="00E545E2" w:rsidP="00E545E2">
      <w:pPr>
        <w:pStyle w:val="Web"/>
        <w:numPr>
          <w:ilvl w:val="0"/>
          <w:numId w:val="1"/>
        </w:numPr>
        <w:spacing w:before="0" w:beforeAutospacing="0" w:after="0" w:afterAutospacing="0" w:line="360" w:lineRule="auto"/>
        <w:jc w:val="both"/>
        <w:rPr>
          <w:b/>
          <w:bCs/>
          <w:color w:val="000000"/>
          <w:sz w:val="28"/>
          <w:szCs w:val="28"/>
          <w:lang w:val="el-GR"/>
        </w:rPr>
      </w:pPr>
      <w:r w:rsidRPr="00224314">
        <w:rPr>
          <w:color w:val="000000"/>
          <w:sz w:val="28"/>
          <w:szCs w:val="28"/>
          <w:lang w:val="el-GR"/>
        </w:rPr>
        <w:t xml:space="preserve">Θα πραγματοποιείται η διαδικασία κήρυξης ιδιόγραφης διαθήκης ως κυρίας [άρθρο 803 </w:t>
      </w:r>
      <w:proofErr w:type="spellStart"/>
      <w:r w:rsidRPr="00224314">
        <w:rPr>
          <w:color w:val="000000"/>
          <w:sz w:val="28"/>
          <w:szCs w:val="28"/>
          <w:lang w:val="el-GR"/>
        </w:rPr>
        <w:t>ΚΠολΔ</w:t>
      </w:r>
      <w:proofErr w:type="spellEnd"/>
      <w:r w:rsidRPr="00224314">
        <w:rPr>
          <w:color w:val="000000"/>
          <w:sz w:val="28"/>
          <w:szCs w:val="28"/>
          <w:lang w:val="el-GR"/>
        </w:rPr>
        <w:t xml:space="preserve">], στην οποία δύνανται να εξετάζονται μάρτυρες στο ακροατήριο  μετά από τηλεφωνική συνεννόηση με την Γραμματεία. </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Θα χορηγούνται και θα ανακαλούνται προσωρινές διαταγές, οι οποίες θα συζητούνται με υπομνήματα των πληρεξούσιων δικηγόρων των διαδίκων  χωρίς την εξέταση μαρτύρων από τον Ειρηνοδίκη Υπηρεσίας, από τον οποίο θα χορηγούνται προσωρινές διαταγές του ν.3869/2010. Οι προσωρινές διαταγές, που έχουν χορηγηθεί και έχουν ισχύ έως τη συζήτηση της υπόθεσης, παρατείνονται οίκοθεν με απόφαση των ως άνω δικαστών, οι οποίοι ορίζουν τη διάρκεια της παράτασης των προσωρινών διαταγών.</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 Η κατάθεση δικογράφων θα πραγματοποιείται κάθε Δευτέρα και Τρίτη από δικηγόρους που ο αριθμός μητρώου στον Δικηγορικό Σύλλογο λήγει σε μονό αριθμό και κάθε Τετάρτη και Πέμπτη από δικηγόρους που ο αριθμός μητρώου τους λήγει σε ζυγό αριθμό. </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Δεν θα κατατίθενται αιτήσεις έκδοσης Διαταγών Πληρωμής και Διαταγών Αποδόσεως Μισθίου, παρά μόνο σε περιπτώσεις κατεπείγοντος, που θα κρίνεται από την Ειρηνοδίκη Υπηρεσίας. </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 Θα συζητούνται συναινετικές προσημειώσεις υποθήκης με έγγραφη διαδικασία σύμφωνα με το άρθρο 17 του ν. 4864/2020.</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proofErr w:type="spellStart"/>
      <w:r w:rsidRPr="00224314">
        <w:rPr>
          <w:color w:val="000000"/>
          <w:sz w:val="28"/>
          <w:szCs w:val="28"/>
          <w:lang w:val="el-GR"/>
        </w:rPr>
        <w:t>΄Ενορκες</w:t>
      </w:r>
      <w:proofErr w:type="spellEnd"/>
      <w:r w:rsidRPr="00224314">
        <w:rPr>
          <w:color w:val="000000"/>
          <w:sz w:val="28"/>
          <w:szCs w:val="28"/>
          <w:lang w:val="el-GR"/>
        </w:rPr>
        <w:t xml:space="preserve"> βεβαιώσεις θα πραγματοποιούνται μόνο κατόπιν κλήσεως και προτείνεται ο </w:t>
      </w:r>
      <w:proofErr w:type="spellStart"/>
      <w:r w:rsidRPr="00224314">
        <w:rPr>
          <w:color w:val="000000"/>
          <w:sz w:val="28"/>
          <w:szCs w:val="28"/>
          <w:lang w:val="el-GR"/>
        </w:rPr>
        <w:t>χρονοκαταμερισμός</w:t>
      </w:r>
      <w:proofErr w:type="spellEnd"/>
      <w:r w:rsidRPr="00224314">
        <w:rPr>
          <w:color w:val="000000"/>
          <w:sz w:val="28"/>
          <w:szCs w:val="28"/>
          <w:lang w:val="el-GR"/>
        </w:rPr>
        <w:t xml:space="preserve"> τους σε όλη τη διάρκεια του ωραρίου [08.30-13.00] αλλά και της κάθε ώρας (10.10, 10.15 </w:t>
      </w:r>
      <w:proofErr w:type="spellStart"/>
      <w:r w:rsidRPr="00224314">
        <w:rPr>
          <w:color w:val="000000"/>
          <w:sz w:val="28"/>
          <w:szCs w:val="28"/>
          <w:lang w:val="el-GR"/>
        </w:rPr>
        <w:t>κ.λ.π</w:t>
      </w:r>
      <w:proofErr w:type="spellEnd"/>
      <w:r w:rsidRPr="00224314">
        <w:rPr>
          <w:color w:val="000000"/>
          <w:sz w:val="28"/>
          <w:szCs w:val="28"/>
          <w:lang w:val="el-GR"/>
        </w:rPr>
        <w:t xml:space="preserve">.) για την όσο το δυνατόν αποφυγή  συνωστισμού προς όφελος όλων . </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lastRenderedPageBreak/>
        <w:t xml:space="preserve">Δηλώσεις αποποίησης κληρονομίας θα γίνονται κάθε Τρίτη και Παρασκευή μετά από τηλεφωνικό ραντεβού. Συστήνεται η αποστολή των απαιτουμένων δικαιολογητικών προς έλεγχο την προτεραία στα </w:t>
      </w:r>
      <w:r w:rsidRPr="00224314">
        <w:rPr>
          <w:color w:val="000000"/>
          <w:sz w:val="28"/>
          <w:szCs w:val="28"/>
        </w:rPr>
        <w:t>e</w:t>
      </w:r>
      <w:r w:rsidRPr="00224314">
        <w:rPr>
          <w:color w:val="000000"/>
          <w:sz w:val="28"/>
          <w:szCs w:val="28"/>
          <w:lang w:val="el-GR"/>
        </w:rPr>
        <w:t>-</w:t>
      </w:r>
      <w:r w:rsidRPr="00224314">
        <w:rPr>
          <w:color w:val="000000"/>
          <w:sz w:val="28"/>
          <w:szCs w:val="28"/>
        </w:rPr>
        <w:t>mail</w:t>
      </w:r>
      <w:r w:rsidRPr="00224314">
        <w:rPr>
          <w:color w:val="000000"/>
          <w:sz w:val="28"/>
          <w:szCs w:val="28"/>
          <w:lang w:val="el-GR"/>
        </w:rPr>
        <w:t xml:space="preserve"> της Υπηρεσίας.  </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κατατίθενται αιτήσεις για χορήγηση νομικής βοήθειας κάθε Τρίτη και Πέμπτη μόνον για τις περιπτώσεις που συντρέχουν λόγοι κατεπείγοντος, που θα κρίνεται από την Ειρηνοδίκη Υπηρεσίας. </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γίνεται κατάθεση αιτήσεων δημοσίευσης διαθήκης και κήρυξης διαθήκης κυρίας </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δημοσιεύονται αποφάσεις, διατάξεις </w:t>
      </w:r>
      <w:proofErr w:type="spellStart"/>
      <w:r w:rsidRPr="00224314">
        <w:rPr>
          <w:color w:val="000000"/>
          <w:sz w:val="28"/>
          <w:szCs w:val="28"/>
          <w:lang w:val="el-GR"/>
        </w:rPr>
        <w:t>κληρονομητηρίων</w:t>
      </w:r>
      <w:proofErr w:type="spellEnd"/>
      <w:r w:rsidRPr="00224314">
        <w:rPr>
          <w:color w:val="000000"/>
          <w:sz w:val="28"/>
          <w:szCs w:val="28"/>
          <w:lang w:val="el-GR"/>
        </w:rPr>
        <w:t xml:space="preserve"> και σωματείων, αντίγραφα των οποίων θα αποστέλλονται ηλεκτρονικά στους πληρεξούσιους δικηγόρους των διαδίκων.</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γίνεται κατάθεση δηλώσεων τρίτου. </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πραγματοποιείται θεώρηση γνησίου υπογραφής για τα συναινετικά διαζύγια αποκλειστικά με ραντεβού. </w:t>
      </w:r>
    </w:p>
    <w:p w:rsidR="00E545E2" w:rsidRPr="00224314" w:rsidRDefault="00E545E2" w:rsidP="00E545E2">
      <w:pPr>
        <w:numPr>
          <w:ilvl w:val="0"/>
          <w:numId w:val="1"/>
        </w:numPr>
        <w:overflowPunct/>
        <w:autoSpaceDE/>
        <w:adjustRightInd/>
        <w:spacing w:line="360" w:lineRule="auto"/>
        <w:jc w:val="both"/>
        <w:rPr>
          <w:b/>
          <w:bCs/>
          <w:color w:val="000000"/>
          <w:sz w:val="28"/>
          <w:szCs w:val="28"/>
          <w:lang w:val="el-GR" w:eastAsia="en-US"/>
        </w:rPr>
      </w:pPr>
      <w:r w:rsidRPr="00224314">
        <w:rPr>
          <w:color w:val="000000"/>
          <w:sz w:val="28"/>
          <w:szCs w:val="28"/>
          <w:lang w:val="el-GR" w:eastAsia="en-US"/>
        </w:rPr>
        <w:t xml:space="preserve">Το χρονικό διάστημα από τις 7-11-2020 έως και την ημερομηνία λήξης της επιβολής του μέτρου της προσωρινής αναστολής της λειτουργίας των δικαστηρίων και των εισαγγελιών της χώρας, δυνάμει της κοινής υπουργικής απόφασης του άρθρου 11 της από 11-3-2020 Πράξης Νομοθετικού Περιεχομένου (Α΄55) , η οποία κυρώθηκε με το άρθρο 2 του ν. 4682/2020 (Α΄76), δεν υπολογίζεται στις νόμιμες και δικαστικές προθεσμίες για τη διενέργεια διαδικαστικών και εξώδικων πράξεων, καθώς και άλλων ενεργειών ενώπιον των δικαστηρίων, συμβολαιογράφων ως υπαλλήλων του πλειστηριασμού, υποθηκοφυλακείων, κτηματολογικών γραφείων και άλλων τρίτων προσώπων, καθώς και στις προθεσμίες παραγραφής των συναφών αξιώσεων. Μετά τη λήξη του χρονικού διαστήματος του πρώτου εδαφίου, οι προθεσμίες αυτές τρέχουν για όσο χρονικό διάστημα υπολείπεται </w:t>
      </w:r>
      <w:r w:rsidRPr="00224314">
        <w:rPr>
          <w:color w:val="000000"/>
          <w:sz w:val="28"/>
          <w:szCs w:val="28"/>
          <w:lang w:val="el-GR" w:eastAsia="en-US"/>
        </w:rPr>
        <w:lastRenderedPageBreak/>
        <w:t xml:space="preserve">για να συμπληρωθεί η αντίστοιχη προβλεπόμενη από τον νόμο προθεσμία. </w:t>
      </w:r>
      <w:r w:rsidRPr="00224314">
        <w:rPr>
          <w:b/>
          <w:bCs/>
          <w:color w:val="000000"/>
          <w:sz w:val="28"/>
          <w:szCs w:val="28"/>
          <w:lang w:val="el-GR" w:eastAsia="en-US"/>
        </w:rPr>
        <w:t>Οι προθεσμίες που ανεστάλησαν κατά τα προηγούμενα εδάφια, δεν  συμπληρώνονται, εάν δεν παρέλθουν επιπλέον δέκα (10) ημέρες από την προβλεπόμενη λήξη τους (άρθρο 83 παρ.1 Ν. 4790/2021).</w:t>
      </w:r>
    </w:p>
    <w:p w:rsidR="00E545E2" w:rsidRPr="00224314" w:rsidRDefault="00E545E2" w:rsidP="00E545E2">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 Όσον αφορά την έκδοση  πιστοποιητικών, θα  χορηγούνται  μόνον όσα εκδίδονται ηλεκτρονικά, δηλαδή πιστοποιητικά περί μη δημοσίευσης διαθήκης, περί μη αποποίησης κληρονομίας, περί μη άσκησης ενδίκων μέσων και ανακοπών και περί μη ανάκλησης </w:t>
      </w:r>
      <w:proofErr w:type="spellStart"/>
      <w:r w:rsidRPr="00224314">
        <w:rPr>
          <w:color w:val="000000"/>
          <w:sz w:val="28"/>
          <w:szCs w:val="28"/>
          <w:lang w:val="el-GR"/>
        </w:rPr>
        <w:t>κληρονομητηρίου</w:t>
      </w:r>
      <w:proofErr w:type="spellEnd"/>
      <w:r w:rsidRPr="00224314">
        <w:rPr>
          <w:color w:val="000000"/>
          <w:sz w:val="28"/>
          <w:szCs w:val="28"/>
          <w:lang w:val="el-GR"/>
        </w:rPr>
        <w:t xml:space="preserve">.  </w:t>
      </w:r>
    </w:p>
    <w:p w:rsidR="00E545E2" w:rsidRPr="00224314" w:rsidRDefault="00E545E2" w:rsidP="00E545E2">
      <w:pPr>
        <w:numPr>
          <w:ilvl w:val="0"/>
          <w:numId w:val="1"/>
        </w:numPr>
        <w:overflowPunct/>
        <w:autoSpaceDE/>
        <w:adjustRightInd/>
        <w:spacing w:line="360" w:lineRule="auto"/>
        <w:jc w:val="both"/>
        <w:rPr>
          <w:color w:val="000000"/>
          <w:sz w:val="28"/>
          <w:szCs w:val="28"/>
          <w:lang w:val="el-GR" w:eastAsia="en-US"/>
        </w:rPr>
      </w:pPr>
      <w:r w:rsidRPr="00224314">
        <w:rPr>
          <w:color w:val="000000"/>
          <w:sz w:val="28"/>
          <w:szCs w:val="28"/>
          <w:lang w:val="el-GR" w:eastAsia="en-US"/>
        </w:rPr>
        <w:t>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w:t>
      </w:r>
    </w:p>
    <w:p w:rsidR="00E545E2" w:rsidRDefault="00E545E2" w:rsidP="00E545E2">
      <w:pPr>
        <w:pStyle w:val="Web"/>
        <w:spacing w:before="0" w:beforeAutospacing="0" w:after="0" w:afterAutospacing="0" w:line="360" w:lineRule="auto"/>
        <w:ind w:left="720"/>
        <w:jc w:val="both"/>
        <w:rPr>
          <w:b/>
          <w:bCs/>
          <w:color w:val="000000"/>
          <w:sz w:val="28"/>
          <w:szCs w:val="28"/>
          <w:lang w:val="el-GR"/>
        </w:rPr>
      </w:pPr>
      <w:r w:rsidRPr="00224314">
        <w:rPr>
          <w:b/>
          <w:bCs/>
          <w:color w:val="000000"/>
          <w:sz w:val="28"/>
          <w:szCs w:val="28"/>
          <w:lang w:val="el-GR"/>
        </w:rPr>
        <w:t xml:space="preserve">Ηλεκτρονικές διευθύνσεις Ειρηνοδικείου Μυτιλήνης: </w:t>
      </w:r>
      <w:hyperlink r:id="rId6" w:history="1">
        <w:r w:rsidRPr="00513ABF">
          <w:rPr>
            <w:rStyle w:val="-"/>
            <w:b/>
            <w:bCs/>
            <w:sz w:val="28"/>
            <w:szCs w:val="28"/>
          </w:rPr>
          <w:t>eirmyt</w:t>
        </w:r>
        <w:r w:rsidRPr="00513ABF">
          <w:rPr>
            <w:rStyle w:val="-"/>
            <w:b/>
            <w:bCs/>
            <w:sz w:val="28"/>
            <w:szCs w:val="28"/>
            <w:lang w:val="el-GR"/>
          </w:rPr>
          <w:t>@</w:t>
        </w:r>
        <w:r w:rsidRPr="00513ABF">
          <w:rPr>
            <w:rStyle w:val="-"/>
            <w:b/>
            <w:bCs/>
            <w:sz w:val="28"/>
            <w:szCs w:val="28"/>
          </w:rPr>
          <w:t>otenet</w:t>
        </w:r>
        <w:r w:rsidRPr="00513ABF">
          <w:rPr>
            <w:rStyle w:val="-"/>
            <w:b/>
            <w:bCs/>
            <w:sz w:val="28"/>
            <w:szCs w:val="28"/>
            <w:lang w:val="el-GR"/>
          </w:rPr>
          <w:t>.</w:t>
        </w:r>
        <w:proofErr w:type="spellStart"/>
        <w:r w:rsidRPr="00513ABF">
          <w:rPr>
            <w:rStyle w:val="-"/>
            <w:b/>
            <w:bCs/>
            <w:sz w:val="28"/>
            <w:szCs w:val="28"/>
          </w:rPr>
          <w:t>gr</w:t>
        </w:r>
        <w:proofErr w:type="spellEnd"/>
      </w:hyperlink>
    </w:p>
    <w:p w:rsidR="00E545E2" w:rsidRPr="00224314" w:rsidRDefault="00905CDA" w:rsidP="00E545E2">
      <w:pPr>
        <w:pStyle w:val="Web"/>
        <w:spacing w:before="0" w:beforeAutospacing="0" w:after="0" w:afterAutospacing="0" w:line="360" w:lineRule="auto"/>
        <w:ind w:left="720"/>
        <w:jc w:val="both"/>
        <w:rPr>
          <w:b/>
          <w:bCs/>
          <w:color w:val="000000"/>
          <w:sz w:val="28"/>
          <w:szCs w:val="28"/>
          <w:lang w:val="el-GR"/>
        </w:rPr>
      </w:pPr>
      <w:hyperlink r:id="rId7" w:history="1">
        <w:r w:rsidR="00E545E2" w:rsidRPr="00513ABF">
          <w:rPr>
            <w:rStyle w:val="-"/>
            <w:b/>
            <w:bCs/>
            <w:sz w:val="28"/>
            <w:szCs w:val="28"/>
          </w:rPr>
          <w:t>eirmytpros</w:t>
        </w:r>
        <w:r w:rsidR="00E545E2" w:rsidRPr="00513ABF">
          <w:rPr>
            <w:rStyle w:val="-"/>
            <w:b/>
            <w:bCs/>
            <w:sz w:val="28"/>
            <w:szCs w:val="28"/>
            <w:lang w:val="el-GR"/>
          </w:rPr>
          <w:t>@</w:t>
        </w:r>
        <w:r w:rsidR="00E545E2" w:rsidRPr="00513ABF">
          <w:rPr>
            <w:rStyle w:val="-"/>
            <w:b/>
            <w:bCs/>
            <w:sz w:val="28"/>
            <w:szCs w:val="28"/>
          </w:rPr>
          <w:t>gmail</w:t>
        </w:r>
        <w:r w:rsidR="00E545E2" w:rsidRPr="00513ABF">
          <w:rPr>
            <w:rStyle w:val="-"/>
            <w:b/>
            <w:bCs/>
            <w:sz w:val="28"/>
            <w:szCs w:val="28"/>
            <w:lang w:val="el-GR"/>
          </w:rPr>
          <w:t>.</w:t>
        </w:r>
        <w:r w:rsidR="00E545E2" w:rsidRPr="00513ABF">
          <w:rPr>
            <w:rStyle w:val="-"/>
            <w:b/>
            <w:bCs/>
            <w:sz w:val="28"/>
            <w:szCs w:val="28"/>
          </w:rPr>
          <w:t>com</w:t>
        </w:r>
      </w:hyperlink>
    </w:p>
    <w:p w:rsidR="00E545E2" w:rsidRPr="00224314" w:rsidRDefault="00E545E2" w:rsidP="00E545E2">
      <w:pPr>
        <w:pStyle w:val="Web"/>
        <w:spacing w:before="0" w:beforeAutospacing="0" w:after="0" w:afterAutospacing="0" w:line="360" w:lineRule="auto"/>
        <w:ind w:left="720"/>
        <w:jc w:val="both"/>
        <w:rPr>
          <w:b/>
          <w:bCs/>
          <w:color w:val="000000"/>
          <w:sz w:val="28"/>
          <w:szCs w:val="28"/>
          <w:lang w:val="el-GR"/>
        </w:rPr>
      </w:pPr>
      <w:r w:rsidRPr="00224314">
        <w:rPr>
          <w:b/>
          <w:bCs/>
          <w:color w:val="000000"/>
          <w:sz w:val="28"/>
          <w:szCs w:val="28"/>
          <w:lang w:val="el-GR"/>
        </w:rPr>
        <w:t>Τηλέφωνα Ειρηνοδικείου Μυτιλήνης : 22510-47955,  22510-22520</w:t>
      </w:r>
    </w:p>
    <w:p w:rsidR="00E545E2" w:rsidRPr="00224314" w:rsidRDefault="00E545E2" w:rsidP="00E545E2">
      <w:pPr>
        <w:pStyle w:val="Web"/>
        <w:spacing w:before="0" w:beforeAutospacing="0" w:after="0" w:afterAutospacing="0" w:line="360" w:lineRule="auto"/>
        <w:ind w:left="720"/>
        <w:jc w:val="both"/>
        <w:rPr>
          <w:color w:val="000000"/>
          <w:sz w:val="28"/>
          <w:szCs w:val="28"/>
          <w:lang w:val="el-GR"/>
        </w:rPr>
      </w:pPr>
      <w:r w:rsidRPr="00224314">
        <w:rPr>
          <w:color w:val="000000"/>
          <w:sz w:val="28"/>
          <w:szCs w:val="28"/>
          <w:lang w:val="el-GR"/>
        </w:rPr>
        <w:t>Τέλος υπενθυμίζεται η υποχρεωτική χρήση μη ιατρικής μάσκας από τους δικαστές, γραμματείς, συνηγόρους, διαδίκους και λοιπούς παρισταμένους εντός των χώρων του δικαστηρίου, η  την τήρηση 1,5 μέτρου απόστασης μεταξύ φυσικών προσώπων και καθορίζεται ανώτατο όριο εισερχομένων εντός του ακροατηρίου του Ειρηνοδικείου στα 15 άτομα με ευθύνη του δικάζοντος σε κάθε ακροατήριο δικαστού.</w:t>
      </w:r>
    </w:p>
    <w:p w:rsidR="00E545E2" w:rsidRPr="00224314" w:rsidRDefault="00E545E2" w:rsidP="00E545E2">
      <w:pPr>
        <w:pStyle w:val="Web"/>
        <w:spacing w:before="0" w:beforeAutospacing="0" w:after="0" w:afterAutospacing="0" w:line="360" w:lineRule="auto"/>
        <w:jc w:val="both"/>
        <w:rPr>
          <w:color w:val="000000"/>
          <w:sz w:val="28"/>
          <w:szCs w:val="28"/>
          <w:lang w:val="el-GR"/>
        </w:rPr>
      </w:pPr>
      <w:r w:rsidRPr="00224314">
        <w:rPr>
          <w:color w:val="000000"/>
          <w:sz w:val="28"/>
          <w:szCs w:val="28"/>
          <w:lang w:val="el-GR"/>
        </w:rPr>
        <w:tab/>
      </w:r>
      <w:r w:rsidRPr="00224314">
        <w:rPr>
          <w:color w:val="000000"/>
          <w:sz w:val="28"/>
          <w:szCs w:val="28"/>
          <w:lang w:val="el-GR"/>
        </w:rPr>
        <w:tab/>
      </w:r>
      <w:r w:rsidRPr="00224314">
        <w:rPr>
          <w:color w:val="000000"/>
          <w:sz w:val="28"/>
          <w:szCs w:val="28"/>
          <w:lang w:val="el-GR"/>
        </w:rPr>
        <w:tab/>
      </w:r>
      <w:r w:rsidRPr="00224314">
        <w:rPr>
          <w:color w:val="000000"/>
          <w:sz w:val="28"/>
          <w:szCs w:val="28"/>
          <w:lang w:val="el-GR"/>
        </w:rPr>
        <w:tab/>
        <w:t>Η Προϊσταμένη του Ειρηνοδικείου Μυτιλήνης</w:t>
      </w:r>
    </w:p>
    <w:p w:rsidR="00E545E2" w:rsidRPr="00224314" w:rsidRDefault="00E545E2" w:rsidP="00E545E2">
      <w:pPr>
        <w:pStyle w:val="Web"/>
        <w:spacing w:before="0" w:beforeAutospacing="0" w:after="0" w:afterAutospacing="0" w:line="360" w:lineRule="auto"/>
        <w:ind w:left="720"/>
        <w:jc w:val="both"/>
        <w:rPr>
          <w:color w:val="000000"/>
          <w:sz w:val="28"/>
          <w:szCs w:val="28"/>
          <w:lang w:val="el-GR"/>
        </w:rPr>
      </w:pPr>
    </w:p>
    <w:p w:rsidR="00E545E2" w:rsidRPr="00224314" w:rsidRDefault="00E545E2" w:rsidP="00E545E2">
      <w:pPr>
        <w:pStyle w:val="Web"/>
        <w:spacing w:before="0" w:beforeAutospacing="0" w:after="0" w:afterAutospacing="0" w:line="360" w:lineRule="auto"/>
        <w:ind w:left="720"/>
        <w:jc w:val="both"/>
        <w:rPr>
          <w:sz w:val="28"/>
          <w:szCs w:val="28"/>
          <w:lang w:val="el-GR"/>
        </w:rPr>
      </w:pPr>
      <w:r w:rsidRPr="00224314">
        <w:rPr>
          <w:color w:val="000000"/>
          <w:sz w:val="28"/>
          <w:szCs w:val="28"/>
          <w:lang w:val="el-GR"/>
        </w:rPr>
        <w:t xml:space="preserve">                          </w:t>
      </w:r>
      <w:r w:rsidR="00766EB3">
        <w:rPr>
          <w:color w:val="000000"/>
          <w:sz w:val="28"/>
          <w:szCs w:val="28"/>
          <w:lang w:val="el-GR"/>
        </w:rPr>
        <w:t xml:space="preserve">                      </w:t>
      </w:r>
      <w:r w:rsidR="001742D4">
        <w:rPr>
          <w:color w:val="000000"/>
          <w:sz w:val="28"/>
          <w:szCs w:val="28"/>
          <w:lang w:val="el-GR"/>
        </w:rPr>
        <w:t xml:space="preserve">  </w:t>
      </w:r>
      <w:r w:rsidRPr="00224314">
        <w:rPr>
          <w:color w:val="000000"/>
          <w:sz w:val="28"/>
          <w:szCs w:val="28"/>
          <w:lang w:val="el-GR"/>
        </w:rPr>
        <w:t xml:space="preserve">ΖΩΗ ΖΗΡΙΛΙΟΥ </w:t>
      </w:r>
    </w:p>
    <w:p w:rsidR="00E545E2" w:rsidRDefault="00E545E2" w:rsidP="00E545E2">
      <w:pPr>
        <w:overflowPunct/>
        <w:autoSpaceDE/>
        <w:adjustRightInd/>
        <w:spacing w:before="100" w:beforeAutospacing="1" w:after="100" w:afterAutospacing="1"/>
        <w:jc w:val="both"/>
        <w:rPr>
          <w:color w:val="000000"/>
          <w:sz w:val="27"/>
          <w:szCs w:val="27"/>
          <w:lang w:val="el-GR" w:eastAsia="en-US"/>
        </w:rPr>
      </w:pPr>
    </w:p>
    <w:p w:rsidR="00E545E2" w:rsidRPr="00CD04E4" w:rsidRDefault="00E545E2" w:rsidP="00E545E2">
      <w:pPr>
        <w:rPr>
          <w:lang w:val="el-GR"/>
        </w:rPr>
      </w:pPr>
    </w:p>
    <w:p w:rsidR="008A6FF8" w:rsidRPr="00E545E2" w:rsidRDefault="008A6FF8">
      <w:pPr>
        <w:rPr>
          <w:lang w:val="el-GR"/>
        </w:rPr>
      </w:pPr>
    </w:p>
    <w:sectPr w:rsidR="008A6FF8" w:rsidRPr="00E545E2" w:rsidSect="00905C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R-SCenturyCom">
    <w:altName w:val="Arial"/>
    <w:panose1 w:val="00000000000000000000"/>
    <w:charset w:val="00"/>
    <w:family w:val="swiss"/>
    <w:notTrueType/>
    <w:pitch w:val="default"/>
    <w:sig w:usb0="00000003" w:usb1="00000000" w:usb2="00000000" w:usb3="00000000" w:csb0="00000001"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F38F5"/>
    <w:multiLevelType w:val="hybridMultilevel"/>
    <w:tmpl w:val="D11A6ABE"/>
    <w:lvl w:ilvl="0" w:tplc="7B1C7084">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5E2"/>
    <w:rsid w:val="001742D4"/>
    <w:rsid w:val="001C1C0B"/>
    <w:rsid w:val="00712885"/>
    <w:rsid w:val="00766EB3"/>
    <w:rsid w:val="008A6FF8"/>
    <w:rsid w:val="00905CDA"/>
    <w:rsid w:val="00E545E2"/>
    <w:rsid w:val="00F235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4"/>
        <w:szCs w:val="24"/>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E2"/>
    <w:pPr>
      <w:overflowPunct w:val="0"/>
      <w:autoSpaceDE w:val="0"/>
      <w:autoSpaceDN w:val="0"/>
      <w:adjustRightInd w:val="0"/>
      <w:spacing w:line="240" w:lineRule="auto"/>
      <w:jc w:val="left"/>
    </w:pPr>
    <w:rPr>
      <w:rFonts w:ascii="Times New Roman" w:eastAsia="Times New Roman" w:hAnsi="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E545E2"/>
    <w:rPr>
      <w:color w:val="0000FF"/>
      <w:u w:val="single"/>
    </w:rPr>
  </w:style>
  <w:style w:type="paragraph" w:styleId="Web">
    <w:name w:val="Normal (Web)"/>
    <w:basedOn w:val="a"/>
    <w:uiPriority w:val="99"/>
    <w:unhideWhenUsed/>
    <w:rsid w:val="00E545E2"/>
    <w:pPr>
      <w:overflowPunct/>
      <w:autoSpaceDE/>
      <w:autoSpaceDN/>
      <w:adjustRightInd/>
      <w:spacing w:before="100" w:beforeAutospacing="1" w:after="100" w:afterAutospacing="1"/>
    </w:pPr>
    <w:rPr>
      <w:sz w:val="24"/>
      <w:szCs w:val="24"/>
      <w:lang w:eastAsia="en-US"/>
    </w:rPr>
  </w:style>
  <w:style w:type="paragraph" w:styleId="a3">
    <w:name w:val="List Paragraph"/>
    <w:basedOn w:val="a"/>
    <w:uiPriority w:val="34"/>
    <w:qFormat/>
    <w:rsid w:val="00E545E2"/>
    <w:pPr>
      <w:ind w:left="720"/>
      <w:contextualSpacing/>
    </w:pPr>
  </w:style>
  <w:style w:type="character" w:styleId="a4">
    <w:name w:val="Strong"/>
    <w:basedOn w:val="a0"/>
    <w:uiPriority w:val="22"/>
    <w:qFormat/>
    <w:rsid w:val="00E545E2"/>
    <w:rPr>
      <w:b/>
      <w:bCs/>
    </w:rPr>
  </w:style>
  <w:style w:type="paragraph" w:styleId="a5">
    <w:name w:val="Balloon Text"/>
    <w:basedOn w:val="a"/>
    <w:link w:val="Char"/>
    <w:uiPriority w:val="99"/>
    <w:semiHidden/>
    <w:unhideWhenUsed/>
    <w:rsid w:val="001742D4"/>
    <w:rPr>
      <w:rFonts w:ascii="Tahoma" w:hAnsi="Tahoma" w:cs="Tahoma"/>
      <w:sz w:val="16"/>
      <w:szCs w:val="16"/>
    </w:rPr>
  </w:style>
  <w:style w:type="character" w:customStyle="1" w:styleId="Char">
    <w:name w:val="Κείμενο πλαισίου Char"/>
    <w:basedOn w:val="a0"/>
    <w:link w:val="a5"/>
    <w:uiPriority w:val="99"/>
    <w:semiHidden/>
    <w:rsid w:val="001742D4"/>
    <w:rPr>
      <w:rFonts w:ascii="Tahoma" w:eastAsia="Times New Roman" w:hAnsi="Tahoma" w:cs="Tahoma"/>
      <w:sz w:val="16"/>
      <w:szCs w:val="16"/>
      <w:lang w:val="en-US"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rmytpr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rmyt@otenet.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1132</Words>
  <Characters>6119</Characters>
  <Application>Microsoft Office Word</Application>
  <DocSecurity>0</DocSecurity>
  <Lines>50</Lines>
  <Paragraphs>14</Paragraphs>
  <ScaleCrop>false</ScaleCrop>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ziriliou</dc:creator>
  <cp:lastModifiedBy>ΜΑΙΡΗ</cp:lastModifiedBy>
  <cp:revision>4</cp:revision>
  <dcterms:created xsi:type="dcterms:W3CDTF">2021-05-05T06:47:00Z</dcterms:created>
  <dcterms:modified xsi:type="dcterms:W3CDTF">2021-05-05T07:29:00Z</dcterms:modified>
</cp:coreProperties>
</file>